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contextualSpacing/>
        <w:jc w:val="right"/>
        <w:outlineLvl w:val="1"/>
      </w:pPr>
      <w:r w:rsidRPr="00462F33">
        <w:t>Приложение 2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 государственной программе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 "Управление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государственными финансами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края"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bookmarkStart w:id="0" w:name="Par867"/>
      <w:bookmarkEnd w:id="0"/>
      <w:r w:rsidRPr="00462F33">
        <w:rPr>
          <w:rFonts w:ascii="Times New Roman" w:hAnsi="Times New Roman" w:cs="Times New Roman"/>
        </w:rPr>
        <w:t>ПЕРЕЧЕНЬ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ОСНОВНЫХ МЕРОПРИЯТИЙ ГОСУДАРСТВЕННОЙ ПРОГРАММЫ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КАМЧАТСКОГО КРАЯ "УПРАВЛЕНИЕ ГОСУДАРСТВЕННЫМИ</w:t>
      </w:r>
    </w:p>
    <w:p w:rsidR="00D202BE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ФИНАНСАМИ КАМЧАТСКОГО КРАЯ"</w:t>
      </w:r>
    </w:p>
    <w:p w:rsidR="003D588F" w:rsidRDefault="003D588F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</w:p>
    <w:p w:rsidR="003D588F" w:rsidRPr="003D588F" w:rsidRDefault="003D588F" w:rsidP="003D588F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</w:rPr>
      </w:pPr>
      <w:r>
        <w:rPr>
          <w:rFonts w:ascii="Times New Roman" w:hAnsi="Times New Roman" w:cs="Times New Roman"/>
          <w:b w:val="0"/>
          <w:i/>
        </w:rPr>
        <w:t>(в ред. Постановлений</w:t>
      </w:r>
      <w:r w:rsidRPr="003D588F">
        <w:rPr>
          <w:rFonts w:ascii="Times New Roman" w:hAnsi="Times New Roman" w:cs="Times New Roman"/>
          <w:b w:val="0"/>
          <w:i/>
        </w:rPr>
        <w:t xml:space="preserve"> Правительства Камчатского края</w:t>
      </w:r>
    </w:p>
    <w:p w:rsidR="003D588F" w:rsidRPr="003D588F" w:rsidRDefault="003D588F" w:rsidP="003D588F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</w:rPr>
      </w:pPr>
      <w:r w:rsidRPr="003D588F">
        <w:rPr>
          <w:rFonts w:ascii="Times New Roman" w:hAnsi="Times New Roman" w:cs="Times New Roman"/>
          <w:b w:val="0"/>
          <w:i/>
        </w:rPr>
        <w:t>от 02.02.2023 N 61-П</w:t>
      </w:r>
      <w:r>
        <w:rPr>
          <w:rFonts w:ascii="Times New Roman" w:hAnsi="Times New Roman" w:cs="Times New Roman"/>
          <w:b w:val="0"/>
          <w:i/>
        </w:rPr>
        <w:t>, от 19.05.2023 № 280-П)</w:t>
      </w:r>
    </w:p>
    <w:p w:rsidR="00D202BE" w:rsidRPr="00462F33" w:rsidRDefault="00D202BE" w:rsidP="00907487">
      <w:pPr>
        <w:pStyle w:val="ConsPlusNormal"/>
        <w:contextualSpacing/>
      </w:pPr>
    </w:p>
    <w:tbl>
      <w:tblPr>
        <w:tblW w:w="5257" w:type="pct"/>
        <w:tblInd w:w="-6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"/>
        <w:gridCol w:w="2302"/>
        <w:gridCol w:w="1826"/>
        <w:gridCol w:w="1377"/>
        <w:gridCol w:w="1377"/>
        <w:gridCol w:w="2575"/>
        <w:gridCol w:w="2811"/>
        <w:gridCol w:w="1908"/>
      </w:tblGrid>
      <w:tr w:rsidR="00D202BE" w:rsidRPr="00462F33" w:rsidTr="003D588F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bookmarkStart w:id="1" w:name="_GoBack"/>
            <w:bookmarkEnd w:id="1"/>
            <w:r w:rsidRPr="00462F33">
              <w:t>N п/п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Номер и наименование основного мероприятия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Ответственный исполнитель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Срок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Ожидаемый непосредственный результат (краткое описание)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 xml:space="preserve">Последствия </w:t>
            </w:r>
            <w:proofErr w:type="spellStart"/>
            <w:r w:rsidRPr="00462F33">
              <w:t>нереализации</w:t>
            </w:r>
            <w:proofErr w:type="spellEnd"/>
            <w:r w:rsidRPr="00462F33">
              <w:t xml:space="preserve"> основного мероприятия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Связь с показателями (индикаторами) Программы</w:t>
            </w:r>
          </w:p>
        </w:tc>
      </w:tr>
      <w:tr w:rsidR="001A291B" w:rsidRPr="00462F33" w:rsidTr="003D588F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начала реализации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окончания реализации</w:t>
            </w:r>
          </w:p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6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8</w:t>
            </w:r>
          </w:p>
        </w:tc>
      </w:tr>
      <w:tr w:rsidR="00100952" w:rsidRPr="00100952" w:rsidTr="003D588F">
        <w:trPr>
          <w:gridAfter w:val="1"/>
          <w:wAfter w:w="1908" w:type="dxa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100952" w:rsidRDefault="00D202BE" w:rsidP="00907487">
            <w:pPr>
              <w:pStyle w:val="ConsPlusNormal"/>
              <w:contextualSpacing/>
              <w:jc w:val="center"/>
            </w:pPr>
            <w:r w:rsidRPr="00100952">
              <w:t>1.</w:t>
            </w:r>
          </w:p>
        </w:tc>
        <w:tc>
          <w:tcPr>
            <w:tcW w:w="1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100952" w:rsidRDefault="003D588F" w:rsidP="00907487">
            <w:pPr>
              <w:pStyle w:val="ConsPlusNormal"/>
              <w:contextualSpacing/>
              <w:jc w:val="center"/>
            </w:pPr>
            <w:hyperlink w:anchor="Par153" w:tooltip="ПАСПОРТ ПОДПРОГРАММЫ 1" w:history="1">
              <w:r w:rsidR="00D202BE" w:rsidRPr="00100952">
                <w:t>Подпрограмма 1</w:t>
              </w:r>
            </w:hyperlink>
            <w:r w:rsidR="00D202BE" w:rsidRPr="00100952">
              <w:t xml:space="preserve"> "Совершенствование управления государственными финансами, повышение открытости и прозрачности бюджетного процесса в Камчатском крае"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1.1.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Разработка бюджетного прогноза Камчатского края на долгосрочный период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 xml:space="preserve">Утвержденная и работающая система формирования расходной части краевого бюджета на основе государственных программ Камчатского края, синхронизированных по целям и ресурсам в </w:t>
            </w:r>
            <w:r w:rsidRPr="00462F33">
              <w:lastRenderedPageBreak/>
              <w:t>долгосрочном бюджетном прогнозе Камчатского края. Для каждой государственной программы Камчатского края в рамках долгосрочного бюджетного прогноза определены "потолки" расходов, обеспечивающие предсказуемость и достаточность финансовых ресурсов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lastRenderedPageBreak/>
              <w:t xml:space="preserve">Отсутствие четкого направления социально-экономического развития Камчатского края; риски неэффективности бюджетных расходов; неопределенность объемов ресурсов, требующихся для реализации приоритетных задач экономического </w:t>
            </w:r>
            <w:r w:rsidRPr="00462F33">
              <w:lastRenderedPageBreak/>
              <w:t>развития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Показатели 1.1 и 1.7 таблицы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1.2.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Реализация проекта "Бюджет для граждан"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Обеспечение открытости и доступности для граждан информации обо всех этапах бюджетного процесса на региональном уровне, о состоянии государственных финансов Камчатского края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Отсутствие действенного механизма реализации, закрепленного в Бюджетном кодексе Российской Федерации принципа прозрачности (открытости) бюджетных данных для широкого круга заинтересованных пользователей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Показатель 1.6 таблицы 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1.3.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 xml:space="preserve">Сопровождение и модернизация технических и программных комплексов организации бюджетного процесса и </w:t>
            </w:r>
            <w:r w:rsidRPr="00462F33">
              <w:lastRenderedPageBreak/>
              <w:t>государственных закупок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 xml:space="preserve">Обеспечение бесперебойного функционирования технических и программных комплексов организации бюджетного процесса и </w:t>
            </w:r>
            <w:r w:rsidRPr="00462F33">
              <w:lastRenderedPageBreak/>
              <w:t>государственных закупок; обеспечение модернизации технических и программных комплексов организации бюджетного процесса и государственных закупок в установленные сроки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lastRenderedPageBreak/>
              <w:t xml:space="preserve">Сбои в работе и несвоевременная модернизация технических и программных комплексов организации бюджетного процесса и государственных закупок; </w:t>
            </w:r>
            <w:r w:rsidRPr="00462F33">
              <w:lastRenderedPageBreak/>
              <w:t>нарушение установленных сроков исполнения полномочий Министерства финансов Камчатского края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Показатели 1.3, 1.4, 1.5 таблицы приложения 1 к Программе</w:t>
            </w:r>
          </w:p>
        </w:tc>
      </w:tr>
      <w:tr w:rsidR="00100952" w:rsidRPr="00100952" w:rsidTr="003D588F">
        <w:trPr>
          <w:gridAfter w:val="1"/>
          <w:wAfter w:w="1908" w:type="dxa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100952" w:rsidRDefault="00D202BE" w:rsidP="00907487">
            <w:pPr>
              <w:pStyle w:val="ConsPlusNormal"/>
              <w:contextualSpacing/>
              <w:jc w:val="center"/>
            </w:pPr>
            <w:r w:rsidRPr="00100952">
              <w:t>2.</w:t>
            </w:r>
          </w:p>
        </w:tc>
        <w:tc>
          <w:tcPr>
            <w:tcW w:w="1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100952" w:rsidRDefault="003D588F" w:rsidP="00907487">
            <w:pPr>
              <w:pStyle w:val="ConsPlusNormal"/>
              <w:contextualSpacing/>
              <w:jc w:val="center"/>
            </w:pPr>
            <w:hyperlink w:anchor="Par210" w:tooltip="ПАСПОРТ ПОДПРОГРАММЫ 2" w:history="1">
              <w:r w:rsidR="00D202BE" w:rsidRPr="00100952">
                <w:t>Подпрограмма 2</w:t>
              </w:r>
            </w:hyperlink>
            <w:r w:rsidR="00D202BE" w:rsidRPr="00100952">
              <w:t xml:space="preserve"> "Управление государственным долгом Камчатского края, средствами резервных фондов и резервами ассигнований"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2.1.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Управление государственным долгом Камчатского края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Достижение приемлемых и экономически обоснованных объема и структуры государственного долга Камчатского края; экономически обоснованная стоимость обслуживания государственного долга Камчатского края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</w:pPr>
            <w:r w:rsidRPr="00462F33">
              <w:t>Снижение долговой устойчивости Камчатского края; увеличение процентной нагрузки на краевой бюджет; нарушение бюджетного законодательства Российской Федерации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Показатели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2.1 - 2.2 таблицы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2.2.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 xml:space="preserve">Управление средствами резервных фондов и резервами ассигнований, созданных в соответствии с </w:t>
            </w:r>
            <w:r w:rsidRPr="00462F33">
              <w:lastRenderedPageBreak/>
              <w:t>законодательством Российской Федерации и Камчатского края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 xml:space="preserve">Своевременное финансовое обеспечение непредвиденных расходов в соответствии с требованиями </w:t>
            </w:r>
            <w:r w:rsidRPr="00462F33">
              <w:lastRenderedPageBreak/>
              <w:t>бюджетного законодательства; создание и поддержание необходимых финансовых резервов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</w:pPr>
            <w:r w:rsidRPr="00462F33">
              <w:lastRenderedPageBreak/>
              <w:t xml:space="preserve">Отсутствие необходимых финансовых резервов; неисполнение решений Правительства Камчатского края о выделении средств резервных фондов; </w:t>
            </w:r>
            <w:r w:rsidRPr="00462F33">
              <w:lastRenderedPageBreak/>
              <w:t>неисполнение судебных решений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Показатели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2.3 - 2.5 таблицы приложения 1 к Программе</w:t>
            </w:r>
          </w:p>
        </w:tc>
      </w:tr>
      <w:tr w:rsidR="00100952" w:rsidRPr="00100952" w:rsidTr="003D588F">
        <w:trPr>
          <w:gridAfter w:val="1"/>
          <w:wAfter w:w="1908" w:type="dxa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100952" w:rsidRDefault="00D202BE" w:rsidP="00907487">
            <w:pPr>
              <w:pStyle w:val="ConsPlusNormal"/>
              <w:contextualSpacing/>
              <w:jc w:val="center"/>
            </w:pPr>
            <w:r w:rsidRPr="00100952">
              <w:t>3.</w:t>
            </w:r>
          </w:p>
        </w:tc>
        <w:tc>
          <w:tcPr>
            <w:tcW w:w="1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100952" w:rsidRDefault="003D588F" w:rsidP="00907487">
            <w:pPr>
              <w:pStyle w:val="ConsPlusNormal"/>
              <w:contextualSpacing/>
              <w:jc w:val="center"/>
            </w:pPr>
            <w:hyperlink w:anchor="Par277" w:tooltip="ПАСПОРТ ПОДПРОГРАММЫ 3" w:history="1">
              <w:r w:rsidR="00D202BE" w:rsidRPr="00100952">
                <w:t>Подпрограмма 3</w:t>
              </w:r>
            </w:hyperlink>
            <w:r w:rsidR="00D202BE" w:rsidRPr="00100952">
              <w:t xml:space="preserve"> "Создание условий для эффективного и ответственного управления муниципальными финансами, повышения устойчивости местных бюджетов"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3.1.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Выравнивание бюджетной обеспеченности муниципальных образований в Камчатском крае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Создание условий для устойчивого исполнения консолидированных бюджетов муниципальных районов, муниципальных и городских округов в Камчатском крае в результате обеспечения минимально гарантированного уровня бюджетной обеспеченности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</w:pPr>
            <w:r w:rsidRPr="00462F33">
              <w:t>Несвоевременное осуществление или осуществление не в полном объеме полномочий, закрепленных законодательством Российской Федерации за органами местного самоуправления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Показатели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3.1 - 3.4, 3.7 таблицы 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Обеспечение сбалансированности местных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Создание условий для устойчивого исполнения консолидированных бюджетов муниципальных районов, муниципальных и городских округов в Камчатском крае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</w:pPr>
            <w:r w:rsidRPr="00462F33">
              <w:t>Несвоевременное осуществление или осуществление не в полном объеме полномочий, закрепленных законодательством Российской Федерации за органами местного самоуправления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Показатели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3.3 - 3.4, 3.7 таблицы 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3.3.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Содействие в решении вопросов местного значения муниципальных образований в Камчатском крае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Качественное решение вопросов местного значения; предоставление целевых средств федерального и краевого бюджетов местным бюджетам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</w:pPr>
            <w:r w:rsidRPr="00462F33">
              <w:t>Несвоевременное осуществление или осуществление не в полном объеме полномочий, закрепленных законодательством Российской Федерации за органами местного самоуправления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Показатели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3.3 - 3.4, 3.7 таблицы 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3.4.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Выполнение государственных полномочий Камчатского края по созданию и организации деятельности муниципальных комиссий по делам несовершеннолетних и защите их прав в Камчатском крае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3D588F" w:rsidP="00907487">
            <w:pPr>
              <w:pStyle w:val="ConsPlusNormal"/>
              <w:contextualSpacing/>
              <w:jc w:val="center"/>
            </w:pPr>
            <w:r>
              <w:t>Администрация Губернатора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Качественное выполнение государственных полномочий Камчатского края по созданию и организации деятельности муниципальных комиссий по делам несовершеннолетних и защите их прав в Камчатском крае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Отсутствие работы с несовершеннолетними в муниципальных районах (городских округах) в Камчатском крае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Показатель 3.4 таблицы 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3.5.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Стимулирование достижений наилучших показателей деятельности органов местного самоуправления муниципальных образований в Камчатском крае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Повышение стимулов к достижению наилучших показателей деятельности органов местного самоуправления муниципальных образований в Камчатском крае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Отсутствие работы с несовершеннолетними в муниципальных районах, муниципальных и городских округах в Камчатском крае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Показатель 3.4 таблицы 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3.6.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Проведение мониторинга и оценки качества управления бюджетным процессом в муниципальных районах, муниципальных и городских округах в Камчатском крае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Создание стимулов к улучшению качества управления бюджетным процессом в муниципальных районах, муниципальных и городских округах в Камчатском крае на базе повышения эффективности использования бюджетных средств и внедрения передовых технологий управления бюджетным процессом, отсутствие просроченной кредиторской задолженности, соблюдение требований бюджетного законодательства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Снижение качества управления муниципальными финансами. Рост нарушений бюджетного законодательства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Показатели 3.4 и 3.7 таблицы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3.7.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Актуализация форм и механизмов предоставления межбюджетных трансфертов местным бюджетам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Повышение самостоятельности и ответственности органов местного самоуправления муниципальных образований в Камчатском крае за результаты деятельности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Нарушение бюджетного законодательства Российской Федерации, рекомендаций Министерства финансов Российской Федерации по увеличению доли нецелевых видов финансовой помощи, консолидации субсидий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Показатель 3.3 таблицы 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3.8.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Совершенствование контроля за соблюдением условий предоставления межбюджетных трансфертов местным бюджетам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Реализация полномочий субъектов Российской Федерации, установленных пунктом 4 статьи 136 Бюджетного кодекса Российской Федерации, в отношении всех муниципальных образований в Камчатском крае; соблюдение требований бюджетного законодательства участниками бюджетного процесса на региональном и местном уровнях, повышение качества управления финансами в муниципальных образованиях в Камчатском крае, оздоровление муниципальных финансов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Увеличение количества муниципальных образований в Камчатском крае, нарушающих требования бюджетного законодательства. Снижение заинтересованности органов местного самоуправления муниципальных образований в Камчатском крае в росте налоговых и неналоговых доходов местных бюджетов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Показатели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3.4 - 3.7 таблицы</w:t>
            </w:r>
          </w:p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приложения 1 к Программе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3.9.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Финансовое обеспечение (</w:t>
            </w:r>
            <w:proofErr w:type="spellStart"/>
            <w:r w:rsidRPr="00462F33">
              <w:t>софинансирование</w:t>
            </w:r>
            <w:proofErr w:type="spellEnd"/>
            <w:r w:rsidRPr="00462F33">
              <w:t xml:space="preserve">) расходных обязательств муниципальных образований в Камчатском крае на </w:t>
            </w:r>
            <w:r w:rsidRPr="00462F33">
              <w:lastRenderedPageBreak/>
              <w:t>реализацию инициативных проектов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lastRenderedPageBreak/>
              <w:t>Министерство по делам местного самоуправления и развитию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01.01.2024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 xml:space="preserve">Вовлечение жителей муниципальных образований в процессы принятия решений на местном уровне и усиление гражданского контроля за деятельностью </w:t>
            </w:r>
            <w:r w:rsidRPr="00462F33">
              <w:lastRenderedPageBreak/>
              <w:t>органов местного самоуправления муниципального образования в Камчатском крае в ходе реализации инициативных проектов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lastRenderedPageBreak/>
              <w:t>Снижение уровня доверия жителей муниципальных образований к органам государственной власти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Показатель 3.8 таблицы приложения 1 к Программе</w:t>
            </w:r>
          </w:p>
        </w:tc>
      </w:tr>
      <w:tr w:rsidR="00100952" w:rsidRPr="00100952" w:rsidTr="003D588F">
        <w:trPr>
          <w:gridAfter w:val="1"/>
          <w:wAfter w:w="1908" w:type="dxa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100952" w:rsidRDefault="00D202BE" w:rsidP="00907487">
            <w:pPr>
              <w:pStyle w:val="ConsPlusNormal"/>
              <w:contextualSpacing/>
              <w:jc w:val="center"/>
            </w:pPr>
            <w:r w:rsidRPr="00100952">
              <w:t>4.</w:t>
            </w:r>
          </w:p>
        </w:tc>
        <w:tc>
          <w:tcPr>
            <w:tcW w:w="1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100952" w:rsidRDefault="003D588F" w:rsidP="00907487">
            <w:pPr>
              <w:pStyle w:val="ConsPlusNormal"/>
              <w:contextualSpacing/>
              <w:jc w:val="center"/>
            </w:pPr>
            <w:hyperlink w:anchor="Par350" w:tooltip="ПАСПОРТ" w:history="1">
              <w:r w:rsidR="00D202BE" w:rsidRPr="00100952">
                <w:t>Подпрограмма 4</w:t>
              </w:r>
            </w:hyperlink>
            <w:r w:rsidR="00D202BE" w:rsidRPr="00100952">
              <w:t xml:space="preserve"> "Обеспечение реализации Программы"</w:t>
            </w:r>
          </w:p>
        </w:tc>
      </w:tr>
      <w:tr w:rsidR="001A291B" w:rsidRPr="00462F33" w:rsidTr="003D588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4.1.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Обеспечение деятельности Министерства финансов Камчатского края и подведомственных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Министерство финансов Камчатского края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01.01.2014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31.12.2025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Качественное и своевременное исполнение полномочий Министерства финансов Камчатского края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both"/>
            </w:pPr>
            <w:r w:rsidRPr="00462F33">
              <w:t>Невозможность осуществления бюджетного процесса на региональном уровне; нарушение бюджетного законодательства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BE" w:rsidRPr="00462F33" w:rsidRDefault="00D202BE" w:rsidP="00907487">
            <w:pPr>
              <w:pStyle w:val="ConsPlusNormal"/>
              <w:contextualSpacing/>
              <w:jc w:val="center"/>
            </w:pPr>
            <w:r w:rsidRPr="00462F33">
              <w:t>Не предусмотрены</w:t>
            </w:r>
          </w:p>
        </w:tc>
      </w:tr>
    </w:tbl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Default="001A291B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Normal"/>
        <w:ind w:firstLine="540"/>
        <w:contextualSpacing/>
        <w:jc w:val="both"/>
      </w:pPr>
    </w:p>
    <w:p w:rsidR="000A5CB4" w:rsidRDefault="000A5CB4" w:rsidP="00907487">
      <w:pPr>
        <w:pStyle w:val="ConsPlusNormal"/>
        <w:ind w:firstLine="540"/>
        <w:contextualSpacing/>
        <w:jc w:val="both"/>
      </w:pPr>
    </w:p>
    <w:p w:rsidR="000A5CB4" w:rsidRPr="00462F33" w:rsidRDefault="000A5CB4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p w:rsidR="001A291B" w:rsidRPr="00462F33" w:rsidRDefault="001A291B" w:rsidP="00907487">
      <w:pPr>
        <w:pStyle w:val="ConsPlusNormal"/>
        <w:ind w:firstLine="540"/>
        <w:contextualSpacing/>
        <w:jc w:val="both"/>
      </w:pPr>
    </w:p>
    <w:sectPr w:rsidR="001A291B" w:rsidRPr="00462F33" w:rsidSect="00013C79">
      <w:headerReference w:type="default" r:id="rId7"/>
      <w:footerReference w:type="default" r:id="rId8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F33" w:rsidRDefault="00462F33">
      <w:pPr>
        <w:spacing w:after="0" w:line="240" w:lineRule="auto"/>
      </w:pPr>
      <w:r>
        <w:separator/>
      </w:r>
    </w:p>
  </w:endnote>
  <w:endnote w:type="continuationSeparator" w:id="0">
    <w:p w:rsidR="00462F33" w:rsidRDefault="0046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F33" w:rsidRDefault="00462F33">
      <w:pPr>
        <w:spacing w:after="0" w:line="240" w:lineRule="auto"/>
      </w:pPr>
      <w:r>
        <w:separator/>
      </w:r>
    </w:p>
  </w:footnote>
  <w:footnote w:type="continuationSeparator" w:id="0">
    <w:p w:rsidR="00462F33" w:rsidRDefault="0046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1B"/>
    <w:rsid w:val="00013C79"/>
    <w:rsid w:val="000A5CB4"/>
    <w:rsid w:val="000C5F7A"/>
    <w:rsid w:val="00100952"/>
    <w:rsid w:val="001A291B"/>
    <w:rsid w:val="003D588F"/>
    <w:rsid w:val="00462F33"/>
    <w:rsid w:val="0068500C"/>
    <w:rsid w:val="00907487"/>
    <w:rsid w:val="009401DB"/>
    <w:rsid w:val="00D202BE"/>
    <w:rsid w:val="00F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2CCD00"/>
  <w14:defaultImageDpi w14:val="96"/>
  <w15:docId w15:val="{EBF5E394-7173-4CA5-876A-F405B0FF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D202BE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91B"/>
  </w:style>
  <w:style w:type="paragraph" w:styleId="a5">
    <w:name w:val="footer"/>
    <w:basedOn w:val="a"/>
    <w:link w:val="a6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291B"/>
  </w:style>
  <w:style w:type="table" w:styleId="a7">
    <w:name w:val="Table Grid"/>
    <w:basedOn w:val="a1"/>
    <w:rsid w:val="00D20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semiHidden/>
    <w:unhideWhenUsed/>
    <w:rsid w:val="00D202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840A5-1779-47E8-B7A2-4DB6036F4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1141</Words>
  <Characters>9441</Characters>
  <Application>Microsoft Office Word</Application>
  <DocSecurity>2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vt:lpstr>
    </vt:vector>
  </TitlesOfParts>
  <Company>КонсультантПлюс Версия 4022.00.55</Company>
  <LinksUpToDate>false</LinksUpToDate>
  <CharactersWithSpaces>10561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dc:title>
  <dc:subject/>
  <dc:creator>Ульянченко Ирина Владимировна</dc:creator>
  <cp:keywords/>
  <dc:description/>
  <cp:lastModifiedBy>Ульянченко Ирина Владимировна</cp:lastModifiedBy>
  <cp:revision>3</cp:revision>
  <dcterms:created xsi:type="dcterms:W3CDTF">2023-05-26T03:05:00Z</dcterms:created>
  <dcterms:modified xsi:type="dcterms:W3CDTF">2023-05-26T03:19:00Z</dcterms:modified>
</cp:coreProperties>
</file>